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AB" w:rsidRPr="003D1EAB" w:rsidRDefault="003D1EAB" w:rsidP="003D1E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1EAB">
        <w:rPr>
          <w:rFonts w:ascii="Times New Roman" w:hAnsi="Times New Roman" w:cs="Times New Roman"/>
          <w:b/>
          <w:sz w:val="40"/>
          <w:szCs w:val="40"/>
        </w:rPr>
        <w:t>И</w:t>
      </w:r>
      <w:r>
        <w:rPr>
          <w:rFonts w:ascii="Times New Roman" w:hAnsi="Times New Roman" w:cs="Times New Roman"/>
          <w:b/>
          <w:sz w:val="40"/>
          <w:szCs w:val="40"/>
        </w:rPr>
        <w:t>Н</w:t>
      </w:r>
      <w:r w:rsidRPr="003D1EAB">
        <w:rPr>
          <w:rFonts w:ascii="Times New Roman" w:hAnsi="Times New Roman" w:cs="Times New Roman"/>
          <w:b/>
          <w:sz w:val="40"/>
          <w:szCs w:val="40"/>
        </w:rPr>
        <w:t xml:space="preserve">ФОРМАЦИЯ </w:t>
      </w:r>
    </w:p>
    <w:p w:rsidR="003D1EAB" w:rsidRDefault="003D1EAB" w:rsidP="003D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1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Управляющими организациями ежегодно проводятся мероприятия по борьбе с грызунами</w:t>
      </w:r>
      <w:r w:rsidRPr="003D1E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территории города Перми.</w:t>
      </w:r>
      <w:r w:rsidRPr="003D1E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1EAB" w:rsidRDefault="003D1EAB" w:rsidP="003D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</w:t>
      </w:r>
      <w:r w:rsidRPr="003D1EAB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 xml:space="preserve"> борьбы с грызунами</w:t>
      </w:r>
      <w:r w:rsidRPr="003D1EAB">
        <w:rPr>
          <w:rFonts w:ascii="Times New Roman" w:hAnsi="Times New Roman" w:cs="Times New Roman"/>
          <w:sz w:val="28"/>
          <w:szCs w:val="28"/>
        </w:rPr>
        <w:t xml:space="preserve"> необходимы и проводятся с целью снижения численности грызунов и уменьшения их вредного воздействия на человека и окружающую среду.</w:t>
      </w:r>
    </w:p>
    <w:p w:rsidR="003D1EAB" w:rsidRPr="003D1EAB" w:rsidRDefault="003D1EAB" w:rsidP="003D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EAB">
        <w:rPr>
          <w:rFonts w:ascii="Times New Roman" w:hAnsi="Times New Roman" w:cs="Times New Roman"/>
          <w:sz w:val="28"/>
          <w:szCs w:val="28"/>
        </w:rPr>
        <w:t xml:space="preserve">      Наиболее распространенные заболевания, которые переносят грызуны – лептоспироз, сальмонеллёз, клещевые и иные риккетсиозы, </w:t>
      </w:r>
      <w:proofErr w:type="spellStart"/>
      <w:r w:rsidRPr="003D1EAB">
        <w:rPr>
          <w:rFonts w:ascii="Times New Roman" w:hAnsi="Times New Roman" w:cs="Times New Roman"/>
          <w:sz w:val="28"/>
          <w:szCs w:val="28"/>
        </w:rPr>
        <w:t>псевдотуберкулёз</w:t>
      </w:r>
      <w:proofErr w:type="spellEnd"/>
      <w:r w:rsidRPr="003D1EAB">
        <w:rPr>
          <w:rFonts w:ascii="Times New Roman" w:hAnsi="Times New Roman" w:cs="Times New Roman"/>
          <w:sz w:val="28"/>
          <w:szCs w:val="28"/>
        </w:rPr>
        <w:t xml:space="preserve">, гепатит Е, трихинеллёз, геморрагическая лихорадка с почечным синдромом, клещевой энцефалит, </w:t>
      </w:r>
      <w:proofErr w:type="spellStart"/>
      <w:r w:rsidRPr="003D1EAB">
        <w:rPr>
          <w:rFonts w:ascii="Times New Roman" w:hAnsi="Times New Roman" w:cs="Times New Roman"/>
          <w:sz w:val="28"/>
          <w:szCs w:val="28"/>
        </w:rPr>
        <w:t>ку-лихорадка</w:t>
      </w:r>
      <w:proofErr w:type="spellEnd"/>
      <w:r w:rsidRPr="003D1EAB">
        <w:rPr>
          <w:rFonts w:ascii="Times New Roman" w:hAnsi="Times New Roman" w:cs="Times New Roman"/>
          <w:sz w:val="28"/>
          <w:szCs w:val="28"/>
        </w:rPr>
        <w:t>, токсоплазмоз, фавус и многие другие. Это лишь часть заболеваний, которые могут иметь самые плачевные последствия. Многие из них трудно поддаются лечению, а тяжелые формы – могут иметь летальный исход.</w:t>
      </w:r>
    </w:p>
    <w:p w:rsidR="003D1EAB" w:rsidRPr="003D1EAB" w:rsidRDefault="003D1EAB" w:rsidP="003D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EAB">
        <w:rPr>
          <w:rFonts w:ascii="Times New Roman" w:hAnsi="Times New Roman" w:cs="Times New Roman"/>
          <w:sz w:val="28"/>
          <w:szCs w:val="28"/>
        </w:rPr>
        <w:t xml:space="preserve">          Все применяемые препараты сертифицированы, разрешены к применению на территории РФ и безопасны для людей и домашних животных.</w:t>
      </w:r>
    </w:p>
    <w:p w:rsidR="003D1EAB" w:rsidRPr="003D1EAB" w:rsidRDefault="003D1EAB" w:rsidP="003D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EAB">
        <w:rPr>
          <w:rFonts w:ascii="Times New Roman" w:hAnsi="Times New Roman" w:cs="Times New Roman"/>
          <w:sz w:val="28"/>
          <w:szCs w:val="28"/>
        </w:rPr>
        <w:t xml:space="preserve">        Поведение грызунов после поедания препаратов неадекватно и они могут причинить вред. Конта</w:t>
      </w:r>
      <w:proofErr w:type="gramStart"/>
      <w:r w:rsidRPr="003D1EAB">
        <w:rPr>
          <w:rFonts w:ascii="Times New Roman" w:hAnsi="Times New Roman" w:cs="Times New Roman"/>
          <w:sz w:val="28"/>
          <w:szCs w:val="28"/>
        </w:rPr>
        <w:t>кт с гр</w:t>
      </w:r>
      <w:proofErr w:type="gramEnd"/>
      <w:r w:rsidRPr="003D1EAB">
        <w:rPr>
          <w:rFonts w:ascii="Times New Roman" w:hAnsi="Times New Roman" w:cs="Times New Roman"/>
          <w:sz w:val="28"/>
          <w:szCs w:val="28"/>
        </w:rPr>
        <w:t>ызунами ОПАСЕН!</w:t>
      </w:r>
    </w:p>
    <w:p w:rsidR="003D1EAB" w:rsidRDefault="003D1EAB" w:rsidP="003D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EAB">
        <w:rPr>
          <w:rFonts w:ascii="Times New Roman" w:hAnsi="Times New Roman" w:cs="Times New Roman"/>
          <w:sz w:val="28"/>
          <w:szCs w:val="28"/>
        </w:rPr>
        <w:t xml:space="preserve">        В случае укуса грызуном необходимо немедленно обратиться в </w:t>
      </w:r>
      <w:proofErr w:type="spellStart"/>
      <w:r w:rsidRPr="003D1EAB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3D1EAB">
        <w:rPr>
          <w:rFonts w:ascii="Times New Roman" w:hAnsi="Times New Roman" w:cs="Times New Roman"/>
          <w:sz w:val="28"/>
          <w:szCs w:val="28"/>
        </w:rPr>
        <w:t xml:space="preserve"> по месту жительства.</w:t>
      </w:r>
    </w:p>
    <w:p w:rsidR="003D1EAB" w:rsidRDefault="003D1EAB" w:rsidP="003D1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обнаружении грызунов на территории жилого дома и на прилегающих территориях необходимо обратиться с письменным обращением в территориальные органы администрации города Перми.</w:t>
      </w:r>
    </w:p>
    <w:p w:rsidR="003D1EAB" w:rsidRPr="003D1EAB" w:rsidRDefault="003D1EAB" w:rsidP="003D1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0000" w:rsidRPr="003D1EAB" w:rsidRDefault="003D1EAB">
      <w:pPr>
        <w:rPr>
          <w:rFonts w:ascii="Times New Roman" w:hAnsi="Times New Roman" w:cs="Times New Roman"/>
          <w:sz w:val="28"/>
          <w:szCs w:val="28"/>
        </w:rPr>
      </w:pPr>
    </w:p>
    <w:sectPr w:rsidR="00000000" w:rsidRPr="003D1EA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EAB" w:rsidRDefault="003D1EAB" w:rsidP="003D1EAB">
      <w:pPr>
        <w:spacing w:after="0" w:line="240" w:lineRule="auto"/>
      </w:pPr>
      <w:r>
        <w:separator/>
      </w:r>
    </w:p>
  </w:endnote>
  <w:endnote w:type="continuationSeparator" w:id="1">
    <w:p w:rsidR="003D1EAB" w:rsidRDefault="003D1EAB" w:rsidP="003D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EAB" w:rsidRDefault="003D1EAB" w:rsidP="003D1EAB">
      <w:pPr>
        <w:spacing w:after="0" w:line="240" w:lineRule="auto"/>
      </w:pPr>
      <w:r>
        <w:separator/>
      </w:r>
    </w:p>
  </w:footnote>
  <w:footnote w:type="continuationSeparator" w:id="1">
    <w:p w:rsidR="003D1EAB" w:rsidRDefault="003D1EAB" w:rsidP="003D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AB" w:rsidRDefault="003D1E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EAB"/>
    <w:rsid w:val="003D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1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1EAB"/>
  </w:style>
  <w:style w:type="paragraph" w:styleId="a5">
    <w:name w:val="footer"/>
    <w:basedOn w:val="a"/>
    <w:link w:val="a6"/>
    <w:uiPriority w:val="99"/>
    <w:semiHidden/>
    <w:unhideWhenUsed/>
    <w:rsid w:val="003D1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1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karpova-yud</dc:creator>
  <cp:keywords/>
  <dc:description/>
  <cp:lastModifiedBy>karpova-yud</cp:lastModifiedBy>
  <cp:revision>2</cp:revision>
  <dcterms:created xsi:type="dcterms:W3CDTF">2020-02-27T10:37:00Z</dcterms:created>
  <dcterms:modified xsi:type="dcterms:W3CDTF">2020-02-27T10:45:00Z</dcterms:modified>
</cp:coreProperties>
</file>